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E" w:rsidRDefault="008A186E" w:rsidP="008A18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A186E" w:rsidRDefault="008A186E" w:rsidP="008A18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A186E" w:rsidRDefault="008A186E" w:rsidP="008A18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F81BD" w:themeColor="accent1"/>
          <w:sz w:val="28"/>
          <w:szCs w:val="28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color w:val="4F81BD" w:themeColor="accent1"/>
          <w:sz w:val="28"/>
          <w:szCs w:val="28"/>
          <w:lang w:eastAsia="ru-RU"/>
        </w:rPr>
        <w:t xml:space="preserve">Аттестация </w:t>
      </w:r>
      <w:proofErr w:type="spellStart"/>
      <w:r w:rsidRPr="008A186E">
        <w:rPr>
          <w:rFonts w:ascii="Verdana" w:eastAsia="Times New Roman" w:hAnsi="Verdana" w:cs="Times New Roman"/>
          <w:b/>
          <w:bCs/>
          <w:color w:val="4F81BD" w:themeColor="accent1"/>
          <w:sz w:val="28"/>
          <w:szCs w:val="28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b/>
          <w:bCs/>
          <w:color w:val="4F81BD" w:themeColor="accent1"/>
          <w:sz w:val="28"/>
          <w:szCs w:val="28"/>
          <w:lang w:eastAsia="ru-RU"/>
        </w:rPr>
        <w:t xml:space="preserve"> – новый порядок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В соответствии с  законом «Об  образовании  в  Российской    Федерации» педагогические работники организаций,  осуществляющих   образовательную деятельность, должны проходить аттестацию. Приказом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Минобрнауки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РФ от 7 апреля 2014 года N 276 (зарегистрировано в Минюсте РФ 23 мая 2014 г. Регистрационный N 32408) утвержден новый Порядок проведения аттестации педагогических работников организаций, осуществляющих образовательную деятельность (далее — Порядок). В связи с чем, приказ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Минобрнауки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РФ от 24 марта 2010 г.  N 209  «О  Порядке   аттестации педагогических работников государственных и муниципальных образовательных учреждений» (зарегистрирован Минюстом РФ  26 апреля 2010 г., регистрационный N 16999) утрачивает силу.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Аттестация важна не только для самих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(стимулирует их профессиональный и личностный рост, повышение </w:t>
      </w: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размеров  оплаты  труда</w:t>
      </w:r>
      <w:proofErr w:type="gram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и т.д.), но и направлена на  улучшение качества образования на основе повышения эффективности и качества их педагогической деятельности.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Возможный вариант работы с документом: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1.Ознакомить с новым Порядком проведения аттестации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организации;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2.Разработать, принять и утвердить в установленном в организации порядком локальные акты организации по вопросам аттестации 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  в соответствии с утвержденным Порядком (Положение об аттестационной комиссии образовательной организации, график аттестации, форма Представления на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педработника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, форма распорядительного акта об аттестации, форма протокола и выписки из протокола заседания аттестационной комиссии и т.д.);</w:t>
      </w:r>
      <w:proofErr w:type="gramEnd"/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3.Разработать технологии аттестации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педработника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на соответствие занимаемой должности на основании утвержденного Порядка;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4. Определить технологии оценки профессиональной деятельности аттестуемого  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педработника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и требования к ним в соответствии с преподаваемым предметом.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5.Определить список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, подлежащих аттестации, и график прохождения ими аттестации.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6.Создать аттестационную комиссию и утвердить ее состав распорядительным актом организации.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7. Разместить на информационном стенде все материалы по вопросам аттестации.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8.</w:t>
      </w: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Разместить информацию</w:t>
      </w:r>
      <w:proofErr w:type="gram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по вопросам аттестации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на сайте образовательной организации.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При работе с документом обращаем внимание на следующие положения Порядка.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1.Об имеющихся у работников квалификационных категориях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Установлено, что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квалификационные  категории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,     установленные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педработникам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  государственных и муниципальных образовательных 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lastRenderedPageBreak/>
        <w:t>учреждений ранее, 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сохраняются в течение срока, на который они были установлены. 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2. Виды аттестации</w:t>
      </w:r>
    </w:p>
    <w:p w:rsidR="008A186E" w:rsidRPr="008A186E" w:rsidRDefault="008A186E" w:rsidP="008A186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lang w:eastAsia="ru-RU"/>
        </w:rPr>
        <w:t>обязательная</w:t>
      </w:r>
      <w:proofErr w:type="gramEnd"/>
      <w:r w:rsidRPr="008A186E">
        <w:rPr>
          <w:rFonts w:ascii="Verdana" w:eastAsia="Times New Roman" w:hAnsi="Verdana" w:cs="Times New Roman"/>
          <w:lang w:eastAsia="ru-RU"/>
        </w:rPr>
        <w:t xml:space="preserve"> — в целях подтверждения  соответствия  педагогических  работников  занимаемым  ими должностям на основе оценки их профессиональной деятельности;</w:t>
      </w:r>
    </w:p>
    <w:p w:rsidR="008A186E" w:rsidRPr="008A186E" w:rsidRDefault="008A186E" w:rsidP="008A186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lang w:eastAsia="ru-RU"/>
        </w:rPr>
        <w:t>добровольная</w:t>
      </w:r>
      <w:proofErr w:type="gramEnd"/>
      <w:r w:rsidRPr="008A186E">
        <w:rPr>
          <w:rFonts w:ascii="Verdana" w:eastAsia="Times New Roman" w:hAnsi="Verdana" w:cs="Times New Roman"/>
          <w:lang w:eastAsia="ru-RU"/>
        </w:rPr>
        <w:t xml:space="preserve"> — по желанию </w:t>
      </w:r>
      <w:proofErr w:type="spellStart"/>
      <w:r w:rsidRPr="008A186E">
        <w:rPr>
          <w:rFonts w:ascii="Verdana" w:eastAsia="Times New Roman" w:hAnsi="Verdana" w:cs="Times New Roman"/>
          <w:lang w:eastAsia="ru-RU"/>
        </w:rPr>
        <w:t>педработника</w:t>
      </w:r>
      <w:proofErr w:type="spellEnd"/>
      <w:r w:rsidRPr="008A186E">
        <w:rPr>
          <w:rFonts w:ascii="Verdana" w:eastAsia="Times New Roman" w:hAnsi="Verdana" w:cs="Times New Roman"/>
          <w:lang w:eastAsia="ru-RU"/>
        </w:rPr>
        <w:t xml:space="preserve"> в  целях   установления первой или высшей квалификационной категории.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3.Кто аттестуется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Аттестуются все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педаработники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образовательных организаций, осуществляющих образовательную  деятельность, в т. ч. совместители, а также работники, совмещающие должности наряду с работой в той же организации, определенной трудовым договором.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4. 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Кто освобождается от аттестации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Утвержденный Порядок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не касается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профессорско-преподавательского состава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Аттестацию  в  целях  подтверждения  соответствия    занимаемой должности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не проходят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 следующие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а) педагогические работники,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имеющие квалификационные категории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б)  проработавшие  в  занимаемой  должности 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менее  двух   лет   в организации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, в которой проводится аттестация;</w:t>
      </w:r>
      <w:proofErr w:type="gramEnd"/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в)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беременные женщины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г)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женщины, находящиеся в отпуске по беременности и родам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 Аттестация их возможна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не ранее чем через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два года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  после выхода из указанного отпуска;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д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)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лица, находящиеся в отпуске по уходу за ребенком до достижения им возраста трех лет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 Аттестация их возможна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не ранее чем через два года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  после выхода из указанного отпуска;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е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) отсутствовавшие на рабочем месте более четырех месяцев подряд   в связи с заболеванием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8A186E">
        <w:rPr>
          <w:rFonts w:ascii="Verdana" w:eastAsia="Times New Roman" w:hAnsi="Verdana" w:cs="Times New Roman"/>
          <w:color w:val="000000"/>
          <w:lang w:eastAsia="ru-RU"/>
        </w:rPr>
        <w:t>   Аттестация их возможна 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не ранее чем через год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после  выхода   на работу.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5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.Периодичность и сроки аттестации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Аттестация проводится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 1 раз в 5 лет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Квалификационная категория присваивается сроком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на  5  лет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Срок действия квалификационной категории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продлению не подлежит.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6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.Принципы аттестации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Коллегиальность,  гласность,  открытость,  обеспечивающие     объективное отношение к педагогическим работникам, недопустимость дискриминации   при проведении аттестации.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7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.Порядок  аттестации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В документе подробно прописан порядок проведения аттестации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на соответствие занимаемой должности и присвоение им квалификационных категорий. При этом установлено, что: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а) В соответствии с Порядком аттестация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педработников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в  целях   подтверждения соответствия  занимаемым   ими     должностям на  основе  оценки  их   профессиональной деятельности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проводится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аттестационными</w:t>
      </w:r>
      <w:proofErr w:type="spellEnd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  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комиссиями, самостоятельно   формируемыми образовательными организациями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, в соответствии  с распорядительным актом работодателя.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В  состав аттестационной комиссии организации  должны входить  председатель   комиссии,     заместитель председателя, секретарь и члены комиссии, а также  в  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обязательном порядке  представитель  выборного  органа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    соответствующей первичной профсоюзной организации (при наличии такого органа).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При принятии решения аттестационные   комиссии   организаций  также  дают     рекомендации работодателю  о  возможности  назначения  на  соответствующие   должности педагогических работников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лиц, не  имеющих  специальной  подготовки   или стажа работы,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установленных в разделе «Требования к квалификации» раздела «Квалификационные  характеристики  должностей  работников    образования» Единого   квалификационного   справочника   должностей     руководителей, специалистов и служащих и (или)  профессиональными  стандартами, 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но обладающих достаточным практическим опытом и компетентностью, выполняющих качественно и</w:t>
      </w:r>
      <w:proofErr w:type="gramEnd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в полном объеме возложенные на них должностные обязанности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б) Аттестация  педагогических  работников  в  целях   установления квалификационной категории проводится:</w:t>
      </w:r>
    </w:p>
    <w:p w:rsidR="008A186E" w:rsidRPr="008A186E" w:rsidRDefault="008A186E" w:rsidP="008A18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для  педагогических работников организаций, находящихся в ведении  федеральных  органов  исполнительной  власти, — аттестационными   комиссиями,   формируемыми   федеральными      органами исполнительной власти, в ведении которых эти организации находятся;</w:t>
      </w:r>
    </w:p>
    <w:p w:rsidR="008A186E" w:rsidRPr="008A186E" w:rsidRDefault="008A186E" w:rsidP="008A18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в отношении педагогических работников организаций, находящихся  в   ведении субъекта Российской Федерации, педагогических работников муниципальных и частных  организаций — аттестационными  комиссиями,  формируемыми   уполномоченными     органами государственной  власти  субъектов  Российской   Федерации.</w:t>
      </w: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 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Аттестация педагогических работников проводится на основании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ихзаявлений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, подаваемых непосредственно в  аттестационную  комиссию,   либо направляемых педагогическими работниками в адрес аттестационной комиссии по почте письмом с уведомлением о вручении или с  уведомлением  в   форме электронного документа   с  использованием информационно-телекоммуникационных сетей общего пользования, в том числе сети «Интернет».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Установлено, что заявления  о  проведении  аттестации  на присвоение квалификационной категории подаются  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педработниками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 независимо от продолжительности  их работы в организации, в   том числе в период нахождения в отпуске по уходу за ребенком.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Заявления о проведении аттестации в целях  установления   высшей квалификационной категории по должности,  по  которой  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ттестация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   будет проводиться впервые, подаются педагогическими </w:t>
      </w: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работниками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не</w:t>
      </w:r>
      <w:proofErr w:type="spellEnd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  </w:t>
      </w:r>
      <w:proofErr w:type="gramStart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ранее</w:t>
      </w:r>
      <w:proofErr w:type="gramEnd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   чем через  два  года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  после   установления   по   этой       должности первой квалификационной категории.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Истечение срока действия высшей квалификационной  категории   не  ограничивает право педагогического работника впоследствии  обращаться   в 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lastRenderedPageBreak/>
        <w:t>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A186E">
        <w:rPr>
          <w:rFonts w:ascii="Verdana" w:eastAsia="Times New Roman" w:hAnsi="Verdana" w:cs="Times New Roman"/>
          <w:color w:val="000000"/>
          <w:lang w:eastAsia="ru-RU"/>
        </w:rPr>
        <w:t>Педработники</w:t>
      </w:r>
      <w:proofErr w:type="spellEnd"/>
      <w:r w:rsidRPr="008A186E">
        <w:rPr>
          <w:rFonts w:ascii="Verdana" w:eastAsia="Times New Roman" w:hAnsi="Verdana" w:cs="Times New Roman"/>
          <w:color w:val="000000"/>
          <w:lang w:eastAsia="ru-RU"/>
        </w:rPr>
        <w:t>,  которым  при  проведении   аттестации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отказано в установлении квалификационной  категории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,  обращаются  по  их желанию в аттестационную комиссию с заявлением о проведении аттестации на ту же квалификационную категорию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не ранее чем через год 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со дня   принятия аттестационной комиссией соответствующего решения.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 xml:space="preserve">При  переходе  педагогических работников в другую  организацию,  в  том  числе  расположенную  в  другом    субъекте Российской </w:t>
      </w:r>
      <w:proofErr w:type="gramStart"/>
      <w:r w:rsidRPr="008A186E">
        <w:rPr>
          <w:rFonts w:ascii="Verdana" w:eastAsia="Times New Roman" w:hAnsi="Verdana" w:cs="Times New Roman"/>
          <w:color w:val="000000"/>
          <w:lang w:eastAsia="ru-RU"/>
        </w:rPr>
        <w:t>Федерации,  установленные им квалификационные  категории  </w:t>
      </w:r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>сохраняются</w:t>
      </w:r>
      <w:proofErr w:type="gramEnd"/>
      <w:r w:rsidRPr="008A186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до окончания срока их действия</w:t>
      </w:r>
      <w:r w:rsidRPr="008A186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Обжалование результатов аттестации</w:t>
      </w:r>
    </w:p>
    <w:p w:rsidR="008A186E" w:rsidRPr="008A186E" w:rsidRDefault="008A186E" w:rsidP="008A186E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186E">
        <w:rPr>
          <w:rFonts w:ascii="Verdana" w:eastAsia="Times New Roman" w:hAnsi="Verdana" w:cs="Times New Roman"/>
          <w:color w:val="000000"/>
          <w:lang w:eastAsia="ru-RU"/>
        </w:rPr>
        <w:t>Результаты аттестации  работник вправе обжаловать в соответствии с законодательством Российской Федерации.</w:t>
      </w:r>
    </w:p>
    <w:p w:rsidR="009916A6" w:rsidRPr="008A186E" w:rsidRDefault="009916A6" w:rsidP="008A186E">
      <w:pPr>
        <w:shd w:val="clear" w:color="auto" w:fill="FFFFFF" w:themeFill="background1"/>
        <w:spacing w:line="240" w:lineRule="auto"/>
        <w:rPr>
          <w:rFonts w:ascii="Verdana" w:hAnsi="Verdana"/>
        </w:rPr>
      </w:pPr>
    </w:p>
    <w:sectPr w:rsidR="009916A6" w:rsidRPr="008A186E" w:rsidSect="009916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6E" w:rsidRDefault="008A186E" w:rsidP="008A186E">
      <w:pPr>
        <w:spacing w:after="0" w:line="240" w:lineRule="auto"/>
      </w:pPr>
      <w:r>
        <w:separator/>
      </w:r>
    </w:p>
  </w:endnote>
  <w:endnote w:type="continuationSeparator" w:id="1">
    <w:p w:rsidR="008A186E" w:rsidRDefault="008A186E" w:rsidP="008A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6E" w:rsidRDefault="008A186E" w:rsidP="008A186E">
      <w:pPr>
        <w:spacing w:after="0" w:line="240" w:lineRule="auto"/>
      </w:pPr>
      <w:r>
        <w:separator/>
      </w:r>
    </w:p>
  </w:footnote>
  <w:footnote w:type="continuationSeparator" w:id="1">
    <w:p w:rsidR="008A186E" w:rsidRDefault="008A186E" w:rsidP="008A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E" w:rsidRPr="008A186E" w:rsidRDefault="008A186E" w:rsidP="008A186E">
    <w:pPr>
      <w:pStyle w:val="a7"/>
      <w:pBdr>
        <w:bottom w:val="single" w:sz="4" w:space="1" w:color="auto"/>
      </w:pBdr>
      <w:jc w:val="center"/>
      <w:rPr>
        <w:rFonts w:ascii="Verdana" w:hAnsi="Verdana"/>
        <w:b/>
        <w:color w:val="C00000"/>
        <w:sz w:val="32"/>
        <w:szCs w:val="32"/>
      </w:rPr>
    </w:pPr>
    <w:r w:rsidRPr="008A186E">
      <w:rPr>
        <w:rFonts w:ascii="Verdana" w:hAnsi="Verdana"/>
        <w:b/>
        <w:color w:val="C00000"/>
        <w:sz w:val="32"/>
        <w:szCs w:val="32"/>
      </w:rPr>
      <w:t>АДМИНИСТРАЦИЯ МАТВЕЕВО-КУРГАНСКОГО РАЙОНА</w:t>
    </w:r>
  </w:p>
  <w:p w:rsidR="008A186E" w:rsidRDefault="008A186E" w:rsidP="008A186E">
    <w:pPr>
      <w:pStyle w:val="a7"/>
      <w:pBdr>
        <w:bottom w:val="single" w:sz="4" w:space="1" w:color="auto"/>
      </w:pBdr>
      <w:jc w:val="center"/>
      <w:rPr>
        <w:rFonts w:ascii="Verdana" w:hAnsi="Verdana"/>
        <w:b/>
        <w:color w:val="C00000"/>
        <w:sz w:val="32"/>
        <w:szCs w:val="32"/>
      </w:rPr>
    </w:pPr>
    <w:r w:rsidRPr="008A186E">
      <w:rPr>
        <w:rFonts w:ascii="Verdana" w:hAnsi="Verdana"/>
        <w:b/>
        <w:color w:val="C00000"/>
        <w:sz w:val="32"/>
        <w:szCs w:val="32"/>
      </w:rPr>
      <w:t>ОТДЕЛ ОБРАЗОВАНИЯ ИНФОРМИРУЕТ</w:t>
    </w:r>
  </w:p>
  <w:p w:rsidR="008A186E" w:rsidRDefault="008A186E" w:rsidP="008A186E">
    <w:pPr>
      <w:pStyle w:val="a7"/>
      <w:pBdr>
        <w:bottom w:val="single" w:sz="4" w:space="1" w:color="auto"/>
      </w:pBdr>
      <w:jc w:val="center"/>
      <w:rPr>
        <w:rFonts w:ascii="Verdana" w:hAnsi="Verdana"/>
        <w:b/>
        <w:color w:val="BFBFBF" w:themeColor="background1" w:themeShade="BF"/>
      </w:rPr>
    </w:pPr>
  </w:p>
  <w:p w:rsidR="008A186E" w:rsidRDefault="008A186E" w:rsidP="008A186E">
    <w:pPr>
      <w:pStyle w:val="a7"/>
      <w:pBdr>
        <w:bottom w:val="single" w:sz="4" w:space="1" w:color="auto"/>
      </w:pBdr>
      <w:jc w:val="center"/>
      <w:rPr>
        <w:rFonts w:ascii="Verdana" w:hAnsi="Verdana"/>
        <w:b/>
        <w:color w:val="BFBFBF" w:themeColor="background1" w:themeShade="BF"/>
      </w:rPr>
    </w:pPr>
    <w:r w:rsidRPr="008A186E">
      <w:rPr>
        <w:rFonts w:ascii="Verdana" w:hAnsi="Verdana"/>
        <w:b/>
        <w:color w:val="BFBFBF" w:themeColor="background1" w:themeShade="BF"/>
      </w:rPr>
      <w:t>ПРЕСС-РЕЛИЗ</w:t>
    </w:r>
  </w:p>
  <w:p w:rsidR="008A186E" w:rsidRPr="008A186E" w:rsidRDefault="008A186E" w:rsidP="008A186E">
    <w:pPr>
      <w:pStyle w:val="a7"/>
      <w:pBdr>
        <w:bottom w:val="single" w:sz="4" w:space="1" w:color="auto"/>
      </w:pBdr>
      <w:rPr>
        <w:rFonts w:ascii="Verdana" w:hAnsi="Verdana"/>
        <w:b/>
        <w:color w:val="BFBFBF" w:themeColor="background1" w:themeShade="BF"/>
      </w:rPr>
    </w:pPr>
    <w:r>
      <w:rPr>
        <w:rFonts w:ascii="Verdana" w:hAnsi="Verdana"/>
        <w:b/>
        <w:color w:val="BFBFBF" w:themeColor="background1" w:themeShade="BF"/>
      </w:rPr>
      <w:t>05.06.2014                                                                          п. Матвеев Курган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DC1"/>
    <w:multiLevelType w:val="multilevel"/>
    <w:tmpl w:val="930C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03AD2"/>
    <w:multiLevelType w:val="multilevel"/>
    <w:tmpl w:val="17EE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86E"/>
    <w:rsid w:val="008A186E"/>
    <w:rsid w:val="0099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A6"/>
  </w:style>
  <w:style w:type="paragraph" w:styleId="3">
    <w:name w:val="heading 3"/>
    <w:basedOn w:val="a"/>
    <w:link w:val="30"/>
    <w:uiPriority w:val="9"/>
    <w:qFormat/>
    <w:rsid w:val="008A1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8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A186E"/>
  </w:style>
  <w:style w:type="character" w:styleId="a3">
    <w:name w:val="Hyperlink"/>
    <w:basedOn w:val="a0"/>
    <w:uiPriority w:val="99"/>
    <w:semiHidden/>
    <w:unhideWhenUsed/>
    <w:rsid w:val="008A1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86E"/>
    <w:rPr>
      <w:b/>
      <w:bCs/>
    </w:rPr>
  </w:style>
  <w:style w:type="character" w:styleId="a6">
    <w:name w:val="Emphasis"/>
    <w:basedOn w:val="a0"/>
    <w:uiPriority w:val="20"/>
    <w:qFormat/>
    <w:rsid w:val="008A186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A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86E"/>
  </w:style>
  <w:style w:type="paragraph" w:styleId="a9">
    <w:name w:val="footer"/>
    <w:basedOn w:val="a"/>
    <w:link w:val="aa"/>
    <w:uiPriority w:val="99"/>
    <w:semiHidden/>
    <w:unhideWhenUsed/>
    <w:rsid w:val="008A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56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7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3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1276</Words>
  <Characters>7278</Characters>
  <Application>Microsoft Office Word</Application>
  <DocSecurity>0</DocSecurity>
  <Lines>60</Lines>
  <Paragraphs>17</Paragraphs>
  <ScaleCrop>false</ScaleCrop>
  <Company>РООА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2014-06-06T06:36:00Z</dcterms:created>
  <dcterms:modified xsi:type="dcterms:W3CDTF">2014-06-06T06:41:00Z</dcterms:modified>
</cp:coreProperties>
</file>