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Tahoma" w:eastAsia="Times New Roman" w:hAnsi="Tahoma" w:cs="Tahoma"/>
          <w:b/>
          <w:bCs/>
          <w:color w:val="008000"/>
          <w:sz w:val="43"/>
          <w:szCs w:val="43"/>
          <w:lang w:eastAsia="ru-RU"/>
        </w:rPr>
        <w:t>Вопрос-ответ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"Родителям  о  ЕГЭ"</w:t>
      </w: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 xml:space="preserve"> </w:t>
      </w:r>
      <w:r w:rsidRPr="002D22DA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u w:val="single"/>
          <w:lang w:eastAsia="ru-RU"/>
        </w:rPr>
        <w:t xml:space="preserve"> 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1. Что такое ЕГЭ?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2D22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С 2009 года единый государственный экзамен (ЕГЭ) является основной формой итоговой государственной аттестации в школе для всех выпускников школ Российской Федерации. Также ЕГЭ должны будут сдать закончившие российские школы иностранные граждане, лица без гражданства, беженцы и вынужденные переселенцы.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2. Какие предметы нужно сдавать?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Обязательными для всех выпускников являются экзамены ЕГЭ по русскому языку и математике. Если выпускник намерен продолжить образование в высшем учебном заведении, то он должен сдать предметы по выбору в форме ЕГЭ. Выбор должен быть основан на Перечне вступительных испытаний в образовательные учреждения высшего профессионального образования, имеющие государственную аккредитацию, который объявляет вуз.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3. Что такое ГИА в 9 классах?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ГИА выпускников 9 классов - это государственная (итоговая) аттестация учащихся, освоивших образовательные программы основного общего образования, которая представляет собой новую форму организации экзаменов с использованием заданий стандартизированной формы. Их выполнение позволяет установить уровень освоения федерального государственного стандарта основного общего образования.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4. Чем ЕГЭ лучше традиционных экзаменов?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ЕГЭ использует задания стандартизированной формы и единую процедуру проведения экзамена, что позволяет оценивать знания и способности ученика более объективно, чем традиционные виды экзаменов.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 xml:space="preserve">Теперь все получили единые и понятные правила сдачи ЕГЭ и поступления в </w:t>
      </w:r>
      <w:proofErr w:type="spellStart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ссузы</w:t>
      </w:r>
      <w:proofErr w:type="spellEnd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или вузы. Процесс зачисления в вузы стал публичным, что нанесло весомый удар по коррупции при поступлении в вузы (по данным экспертов Государственного университета - Высшей школы экономики в 2005 году "теневые вложения" составляли около 10 миллиардов рублей).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2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5. Можно ли отказаться от участия в ЕГЭ?</w:t>
      </w:r>
    </w:p>
    <w:p w:rsidR="002D22DA" w:rsidRPr="002D22DA" w:rsidRDefault="002D22DA" w:rsidP="002D22DA">
      <w:pPr>
        <w:spacing w:before="100" w:beforeAutospacing="1" w:after="100" w:afterAutospacing="1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     Некоторые категории выпускников, в том числе и выпускники с ограниченными возможностями здоровья, вправе выбрать форму государственной аттестации, то есть они могут сдавать выпускные экзамены в традиционной форме или в форме 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lastRenderedPageBreak/>
        <w:t>ЕГЭ. При этом допускается сочетание разных форм государственной итоговой аттестации.</w:t>
      </w:r>
    </w:p>
    <w:p w:rsidR="002D22DA" w:rsidRPr="002D22DA" w:rsidRDefault="002D22DA" w:rsidP="002D22DA">
      <w:pPr>
        <w:spacing w:before="100" w:beforeAutospacing="1" w:after="100" w:afterAutospacing="1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br/>
        <w:t>                                                        </w:t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6. Не слишком ли сложен ЕГЭ?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Экзаменационные материалы ЕГЭ - КИМ - содержат задания разного уровня сложности. Они разработаны с учетом возможности проверить практические навыки выпускника, а также учитывают профиль и уровень обучения.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Тестовый метод измерения знаний не предполагает, чтобы решались все задания. Даже отличники решают только 70-80% заданий.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Поскольку заданий много, то риск несправедливой оценки из-за "несчастливого билетика" резко сокращается. Не надо бояться ЕГЭ, надо обязательно потренироваться на примерах.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7. Какие бывают задания?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- задания с выбором одного ответа из нескольких предложенных вариантов;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- задания с кратким ответом в виде последовательности символов без записи хода их выполнения;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- задания с развернутым ответом в виде полного обоснованного решения, примера, теоретического положения, аргументированной позиции, мнения, отношения или сочинения.</w:t>
      </w:r>
    </w:p>
    <w:p w:rsidR="002D22DA" w:rsidRPr="002D22DA" w:rsidRDefault="002D22DA" w:rsidP="002D22DA">
      <w:pPr>
        <w:spacing w:before="100" w:beforeAutospacing="1" w:after="0" w:line="240" w:lineRule="auto"/>
        <w:ind w:hanging="43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2DA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9. Кто и как проверяет ответы на задания ЕГЭ?</w:t>
      </w:r>
    </w:p>
    <w:p w:rsidR="00A2000C" w:rsidRDefault="002D22DA" w:rsidP="002D22DA">
      <w:pPr>
        <w:spacing w:before="100" w:beforeAutospacing="1" w:after="0" w:line="240" w:lineRule="auto"/>
        <w:ind w:hanging="432"/>
        <w:jc w:val="both"/>
        <w:textAlignment w:val="baseline"/>
      </w:pP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proofErr w:type="gramStart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Ответы на задания типа "А" (выбор из вариантов) и типа "В" (краткие свободные ответы) проверяются компьютером, ответы на задания типа "С" (развернутые свободные ответы) проверяются независимыми экспертами.</w:t>
      </w:r>
      <w:proofErr w:type="gramEnd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Вначале работают два независимых друг от друга эксперта из числа местных преподавателей, назначенных для этой работы местной государственной экзаменационной комиссией (ГЭК). Проверив работу, эксперт проставляет в специальный машиночитаемый протокол уникальный локальный номер бланка и оценки за каждый ответ на задание.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  <w:t>После этого информация автоматически вводится в компьютер, и соответствующие файлы пересылаются в Москву по защищенным каналам связи в ФЦТ. При расхождении оценок двух экспертов назначается третий. В ФЦТ происходит автоматический подсчет баллов для каждого учащегося и сохранение результатов в сводной общероссийской базе данных. </w:t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10. Я заметил, что </w:t>
      </w:r>
      <w:proofErr w:type="spellStart"/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штрих-коды</w:t>
      </w:r>
      <w:proofErr w:type="spellEnd"/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на всех бланках, выданных мне, </w:t>
      </w:r>
      <w:proofErr w:type="gramStart"/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разные</w:t>
      </w:r>
      <w:proofErr w:type="gramEnd"/>
      <w:r w:rsidRPr="002D22D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?</w:t>
      </w:r>
      <w:r w:rsidRPr="002D22DA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 </w:t>
      </w:r>
      <w:r w:rsidRPr="002D22DA">
        <w:rPr>
          <w:rFonts w:ascii="Arial" w:eastAsia="Times New Roman" w:hAnsi="Arial" w:cs="Arial"/>
          <w:color w:val="202020"/>
          <w:sz w:val="24"/>
          <w:szCs w:val="24"/>
          <w:u w:val="single"/>
          <w:lang w:eastAsia="ru-RU"/>
        </w:rPr>
        <w:br/>
      </w:r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br/>
      </w:r>
      <w:proofErr w:type="spellStart"/>
      <w:proofErr w:type="gramStart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>Штрих-коды</w:t>
      </w:r>
      <w:proofErr w:type="spellEnd"/>
      <w:proofErr w:type="gramEnd"/>
      <w:r w:rsidRPr="002D22DA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бланков индивидуального экзаменационного пакета не должны совпадать, это одно из средств информационной защиты.</w:t>
      </w:r>
      <w:r>
        <w:t xml:space="preserve"> </w:t>
      </w:r>
    </w:p>
    <w:sectPr w:rsidR="00A2000C" w:rsidSect="00A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22DA"/>
    <w:rsid w:val="002D22DA"/>
    <w:rsid w:val="00A2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22D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06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2014-12-12T17:08:00Z</dcterms:created>
  <dcterms:modified xsi:type="dcterms:W3CDTF">2014-12-12T17:10:00Z</dcterms:modified>
</cp:coreProperties>
</file>